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30E9" w14:textId="77777777" w:rsidR="00E35B72" w:rsidRDefault="007935D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Instrução nº 003/2023 – Comitê Setorial de Inventário de Bens Móveis e de Estoques </w:t>
      </w:r>
    </w:p>
    <w:p w14:paraId="6BBF5227" w14:textId="77777777" w:rsidR="00E35B72" w:rsidRDefault="00E35B72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BF9782" w14:textId="77777777" w:rsidR="00E35B72" w:rsidRDefault="007935D4">
      <w:pPr>
        <w:tabs>
          <w:tab w:val="left" w:pos="5068"/>
          <w:tab w:val="right" w:pos="907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Ref.: Esclarecimentos sobre Inventário de Bens Móveis/Animais</w:t>
      </w:r>
    </w:p>
    <w:p w14:paraId="42241B16" w14:textId="77777777" w:rsidR="00E35B72" w:rsidRDefault="00E35B72">
      <w:pPr>
        <w:tabs>
          <w:tab w:val="left" w:pos="5068"/>
          <w:tab w:val="right" w:pos="907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E2FF20E" w14:textId="77777777" w:rsidR="00E35B72" w:rsidRDefault="00E35B72">
      <w:pPr>
        <w:tabs>
          <w:tab w:val="left" w:pos="5068"/>
          <w:tab w:val="right" w:pos="9070"/>
        </w:tabs>
        <w:spacing w:line="360" w:lineRule="auto"/>
        <w:rPr>
          <w:rFonts w:ascii="Arial" w:eastAsia="Arial" w:hAnsi="Arial" w:cs="Arial"/>
          <w:strike/>
          <w:color w:val="FF0000"/>
          <w:sz w:val="22"/>
          <w:szCs w:val="22"/>
        </w:rPr>
      </w:pPr>
    </w:p>
    <w:p w14:paraId="106605D7" w14:textId="77777777" w:rsidR="00E35B72" w:rsidRDefault="007935D4">
      <w:pPr>
        <w:tabs>
          <w:tab w:val="left" w:pos="5068"/>
          <w:tab w:val="right" w:pos="907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Às Comissões Subsetoriais de Bens Móveis e de Estoques,</w:t>
      </w:r>
    </w:p>
    <w:p w14:paraId="34FABB3C" w14:textId="77777777" w:rsidR="00E35B72" w:rsidRDefault="00E35B72">
      <w:pPr>
        <w:spacing w:after="120" w:line="360" w:lineRule="auto"/>
        <w:ind w:firstLine="1701"/>
        <w:jc w:val="both"/>
        <w:rPr>
          <w:rFonts w:ascii="Arial" w:eastAsia="Arial" w:hAnsi="Arial" w:cs="Arial"/>
        </w:rPr>
      </w:pPr>
    </w:p>
    <w:p w14:paraId="11EDB422" w14:textId="77777777" w:rsidR="00E35B72" w:rsidRDefault="007935D4">
      <w:pPr>
        <w:spacing w:before="120" w:after="120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Comitê Setorial de Inventário de Bens Móveis e de Estoques da USP vem, através do presente, esclarecer:</w:t>
      </w:r>
    </w:p>
    <w:p w14:paraId="67242CD4" w14:textId="77777777" w:rsidR="00E35B72" w:rsidRDefault="00E35B72">
      <w:pPr>
        <w:spacing w:before="120" w:after="120" w:line="360" w:lineRule="auto"/>
        <w:ind w:firstLine="1701"/>
        <w:jc w:val="both"/>
        <w:rPr>
          <w:rFonts w:ascii="Arial" w:eastAsia="Arial" w:hAnsi="Arial" w:cs="Arial"/>
        </w:rPr>
      </w:pPr>
    </w:p>
    <w:p w14:paraId="71D8AEDC" w14:textId="77777777" w:rsidR="00E35B72" w:rsidRDefault="007935D4">
      <w:pPr>
        <w:spacing w:before="120" w:after="120" w:line="360" w:lineRule="auto"/>
        <w:ind w:firstLine="1701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Ações para os bens não localizados no inventário de 2023</w:t>
      </w:r>
    </w:p>
    <w:p w14:paraId="20B912B4" w14:textId="77777777" w:rsidR="00E35B72" w:rsidRDefault="00793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Cabe à Comissão Subsetorial de Inve</w:t>
      </w:r>
      <w:r>
        <w:rPr>
          <w:rFonts w:ascii="Arial" w:eastAsia="Arial" w:hAnsi="Arial" w:cs="Arial"/>
          <w:color w:val="000000"/>
        </w:rPr>
        <w:t>ntário de Bens Móveis e de Estoques de cada unidade/órgão, durante o período de levantamento físico, devolver ao servidor as justificativas que estejam obscuras, omissas e/ou com contradição, para que sejam retificadas/aditadas;</w:t>
      </w:r>
    </w:p>
    <w:p w14:paraId="770F42B4" w14:textId="3F2C2E05" w:rsidR="00E35B72" w:rsidRDefault="00513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justificativa para os </w:t>
      </w:r>
      <w:r>
        <w:rPr>
          <w:rFonts w:ascii="Arial" w:eastAsia="Arial" w:hAnsi="Arial" w:cs="Arial"/>
          <w:b/>
          <w:color w:val="000000"/>
        </w:rPr>
        <w:t>bens não localizados</w:t>
      </w:r>
      <w:r>
        <w:rPr>
          <w:rFonts w:ascii="Arial" w:eastAsia="Arial" w:hAnsi="Arial" w:cs="Arial"/>
          <w:color w:val="000000"/>
        </w:rPr>
        <w:t xml:space="preserve"> deve</w:t>
      </w:r>
      <w:r w:rsidR="007935D4">
        <w:rPr>
          <w:rFonts w:ascii="Arial" w:eastAsia="Arial" w:hAnsi="Arial" w:cs="Arial"/>
          <w:color w:val="000000"/>
        </w:rPr>
        <w:t xml:space="preserve"> conter detalhadamente os fatos e circunstâncias, para que o Dirigente da unidade/órgão, </w:t>
      </w:r>
      <w:r w:rsidR="007935D4">
        <w:rPr>
          <w:rFonts w:ascii="Arial" w:eastAsia="Arial" w:hAnsi="Arial" w:cs="Arial"/>
          <w:color w:val="000000"/>
          <w:u w:val="single"/>
        </w:rPr>
        <w:t>com base no caso concreto</w:t>
      </w:r>
      <w:r w:rsidR="007935D4">
        <w:rPr>
          <w:rFonts w:ascii="Arial" w:eastAsia="Arial" w:hAnsi="Arial" w:cs="Arial"/>
          <w:color w:val="000000"/>
        </w:rPr>
        <w:t xml:space="preserve">, avalie a gravidade da conduta do servidor, com o fim de determinar se estão configuradas </w:t>
      </w:r>
      <w:r w:rsidR="007935D4">
        <w:rPr>
          <w:rFonts w:ascii="Arial" w:eastAsia="Arial" w:hAnsi="Arial" w:cs="Arial"/>
          <w:color w:val="000000"/>
          <w:u w:val="single"/>
        </w:rPr>
        <w:t>as ocorrências e infrações de baixa gravidade</w:t>
      </w:r>
      <w:r w:rsidR="007935D4">
        <w:rPr>
          <w:rFonts w:ascii="Arial" w:eastAsia="Arial" w:hAnsi="Arial" w:cs="Arial"/>
          <w:color w:val="000000"/>
        </w:rPr>
        <w:t xml:space="preserve"> para efeitos de celebração de Termo de Ajustamento de Conduta – TAC em momento oportuno; </w:t>
      </w:r>
    </w:p>
    <w:p w14:paraId="1F7EDFE4" w14:textId="77777777" w:rsidR="00E35B72" w:rsidRDefault="00793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Havendo justificativa em que </w:t>
      </w:r>
      <w:r>
        <w:rPr>
          <w:rFonts w:ascii="Arial" w:eastAsia="Arial" w:hAnsi="Arial" w:cs="Arial"/>
          <w:color w:val="000000"/>
        </w:rPr>
        <w:t>esteja relatada a ocorrência de furto/roubo, caberá o registro online de Boletim de Ocorrência Policial para resguardo do próprio servidor responsável pelo bem.</w:t>
      </w:r>
    </w:p>
    <w:p w14:paraId="615FE1E7" w14:textId="77777777" w:rsidR="00E35B72" w:rsidRDefault="00E35B72">
      <w:pPr>
        <w:spacing w:before="120" w:after="120" w:line="360" w:lineRule="auto"/>
        <w:ind w:left="1701"/>
        <w:jc w:val="both"/>
        <w:rPr>
          <w:rFonts w:ascii="Arial" w:eastAsia="Arial" w:hAnsi="Arial" w:cs="Arial"/>
          <w:u w:val="single"/>
        </w:rPr>
      </w:pPr>
    </w:p>
    <w:p w14:paraId="366A3DF9" w14:textId="77777777" w:rsidR="00E35B72" w:rsidRDefault="007935D4">
      <w:pPr>
        <w:spacing w:before="120" w:after="120" w:line="360" w:lineRule="auto"/>
        <w:ind w:left="1701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Ações para os bens não localizados no inventário de 2022</w:t>
      </w:r>
    </w:p>
    <w:p w14:paraId="24D8583E" w14:textId="77777777" w:rsidR="00E35B72" w:rsidRDefault="007935D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0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1º) Emitir o relatório </w:t>
      </w:r>
      <w:r>
        <w:rPr>
          <w:rFonts w:ascii="Arial" w:eastAsia="Arial" w:hAnsi="Arial" w:cs="Arial"/>
          <w:b/>
          <w:color w:val="000000"/>
        </w:rPr>
        <w:t>Demonstrativo de Bens Móveis</w:t>
      </w:r>
      <w:r>
        <w:rPr>
          <w:rFonts w:ascii="Arial" w:eastAsia="Arial" w:hAnsi="Arial" w:cs="Arial"/>
          <w:color w:val="000000"/>
        </w:rPr>
        <w:t xml:space="preserve"> constando os bens não localizados ativos/inservíveis, acessando o Sistema Administrativo &gt; Patrimônio &gt; Relatórios &gt; Demonstrativo de Bens Móveis;</w:t>
      </w:r>
    </w:p>
    <w:p w14:paraId="1ABE13C0" w14:textId="77777777" w:rsidR="00E35B72" w:rsidRDefault="007935D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0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2º) Autuar processo com o referido relatório, como segue: </w:t>
      </w:r>
    </w:p>
    <w:p w14:paraId="09085C55" w14:textId="77777777" w:rsidR="00E35B72" w:rsidRDefault="007935D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0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Atividade “J3.06 – Elaboração de inventário físico de bens permanentes”; Documento “J3.06.01 – Processo de inventário físico de bens permanentes”; Detalhamento “Bens não localizados no inventário 2</w:t>
      </w:r>
      <w:r>
        <w:rPr>
          <w:rFonts w:ascii="Arial" w:eastAsia="Arial" w:hAnsi="Arial" w:cs="Arial"/>
          <w:color w:val="000000"/>
        </w:rPr>
        <w:t>022”;</w:t>
      </w:r>
    </w:p>
    <w:p w14:paraId="20CAE978" w14:textId="77777777" w:rsidR="00E35B72" w:rsidRDefault="007935D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0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3)º Submeter ao Dirigente da unidade/órgão para análise, podendo este propor a celebração de TAC aos servidores que se enquadram nos requisitos exigidos pela </w:t>
      </w:r>
      <w:hyperlink r:id="rId7">
        <w:r>
          <w:rPr>
            <w:rFonts w:ascii="Arial" w:eastAsia="Arial" w:hAnsi="Arial" w:cs="Arial"/>
            <w:color w:val="1094AB"/>
            <w:highlight w:val="white"/>
            <w:u w:val="single"/>
          </w:rPr>
          <w:t>Portaria CODAGE 574/2023</w:t>
        </w:r>
      </w:hyperlink>
      <w:r>
        <w:rPr>
          <w:rFonts w:ascii="Arial" w:eastAsia="Arial" w:hAnsi="Arial" w:cs="Arial"/>
          <w:color w:val="000000"/>
        </w:rPr>
        <w:t xml:space="preserve"> Na hipótese do servidor não concordar com a reposição do bem, caberá ao dirigente, determinar a instauração de processo </w:t>
      </w:r>
      <w:proofErr w:type="spellStart"/>
      <w:r>
        <w:rPr>
          <w:rFonts w:ascii="Arial" w:eastAsia="Arial" w:hAnsi="Arial" w:cs="Arial"/>
          <w:color w:val="000000"/>
        </w:rPr>
        <w:t>apuratório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36B6A1A" w14:textId="77777777" w:rsidR="00E35B72" w:rsidRDefault="00E35B72">
      <w:pPr>
        <w:spacing w:after="120" w:line="360" w:lineRule="auto"/>
        <w:ind w:firstLine="1701"/>
        <w:jc w:val="both"/>
        <w:rPr>
          <w:rFonts w:ascii="Arial" w:eastAsia="Arial" w:hAnsi="Arial" w:cs="Arial"/>
        </w:rPr>
      </w:pPr>
    </w:p>
    <w:p w14:paraId="6AD22230" w14:textId="77777777" w:rsidR="00E35B72" w:rsidRDefault="007935D4">
      <w:pPr>
        <w:spacing w:after="120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Ainda, esclarecemos que os links dos formulários padronizados para emissão dos </w:t>
      </w:r>
      <w:r>
        <w:rPr>
          <w:rFonts w:ascii="Arial" w:eastAsia="Arial" w:hAnsi="Arial" w:cs="Arial"/>
          <w:b/>
        </w:rPr>
        <w:t>Relatórios Conclusivos</w:t>
      </w:r>
      <w:r>
        <w:rPr>
          <w:rFonts w:ascii="Arial" w:eastAsia="Arial" w:hAnsi="Arial" w:cs="Arial"/>
        </w:rPr>
        <w:t xml:space="preserve"> serão encaminhados após o término do prazo para a realização do levantamento físico (30/09/2023), via e-mail para o Coordenador da Comissão Subsetorial de</w:t>
      </w:r>
      <w:r>
        <w:rPr>
          <w:rFonts w:ascii="Arial" w:eastAsia="Arial" w:hAnsi="Arial" w:cs="Arial"/>
        </w:rPr>
        <w:t xml:space="preserve"> cada unidade/órgão para preenchimento. Antes do envio ativar a opção </w:t>
      </w:r>
      <w:r>
        <w:rPr>
          <w:rFonts w:ascii="Arial" w:eastAsia="Arial" w:hAnsi="Arial" w:cs="Arial"/>
          <w:i/>
        </w:rPr>
        <w:t>“Enviar uma cópia das respostas para o meu e-mail”</w:t>
      </w:r>
      <w:r>
        <w:rPr>
          <w:rFonts w:ascii="Arial" w:eastAsia="Arial" w:hAnsi="Arial" w:cs="Arial"/>
        </w:rPr>
        <w:t xml:space="preserve">. </w:t>
      </w:r>
    </w:p>
    <w:p w14:paraId="1A7674DD" w14:textId="77777777" w:rsidR="00E35B72" w:rsidRDefault="007935D4">
      <w:pPr>
        <w:spacing w:after="120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Comitê Setorial de Inventário se coloca à disposição para esclarecimentos de dúvidas através do e-mail </w:t>
      </w:r>
      <w:hyperlink r:id="rId8">
        <w:r>
          <w:rPr>
            <w:rFonts w:ascii="Arial" w:eastAsia="Arial" w:hAnsi="Arial" w:cs="Arial"/>
            <w:color w:val="0000FF"/>
            <w:u w:val="single"/>
          </w:rPr>
          <w:t>comite.inventario@usp.br</w:t>
        </w:r>
      </w:hyperlink>
      <w:r>
        <w:rPr>
          <w:rFonts w:ascii="Arial" w:eastAsia="Arial" w:hAnsi="Arial" w:cs="Arial"/>
        </w:rPr>
        <w:t>.</w:t>
      </w:r>
    </w:p>
    <w:p w14:paraId="4D6E0BA4" w14:textId="77777777" w:rsidR="00E35B72" w:rsidRDefault="00E35B72">
      <w:pPr>
        <w:spacing w:after="120" w:line="360" w:lineRule="auto"/>
        <w:ind w:firstLine="1701"/>
        <w:jc w:val="both"/>
        <w:rPr>
          <w:rFonts w:ascii="Arial" w:eastAsia="Arial" w:hAnsi="Arial" w:cs="Arial"/>
        </w:rPr>
      </w:pPr>
    </w:p>
    <w:p w14:paraId="11C165C0" w14:textId="77777777" w:rsidR="00E35B72" w:rsidRDefault="007935D4">
      <w:pPr>
        <w:spacing w:after="12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Comitê Setorial de Inventário de Bens Móveis e de Estoques da USP, em 18/09/2023.</w:t>
      </w:r>
    </w:p>
    <w:sectPr w:rsidR="00E35B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1" w:bottom="142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A565" w14:textId="77777777" w:rsidR="00000000" w:rsidRDefault="007935D4">
      <w:r>
        <w:separator/>
      </w:r>
    </w:p>
  </w:endnote>
  <w:endnote w:type="continuationSeparator" w:id="0">
    <w:p w14:paraId="3F52D8E6" w14:textId="77777777" w:rsidR="00000000" w:rsidRDefault="0079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E6F6" w14:textId="77777777" w:rsidR="00E35B72" w:rsidRDefault="00793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CA7">
      <w:rPr>
        <w:noProof/>
        <w:color w:val="000000"/>
      </w:rPr>
      <w:t>2</w:t>
    </w:r>
    <w:r>
      <w:rPr>
        <w:color w:val="000000"/>
      </w:rPr>
      <w:fldChar w:fldCharType="end"/>
    </w:r>
  </w:p>
  <w:p w14:paraId="712938FD" w14:textId="77777777" w:rsidR="00E35B72" w:rsidRDefault="00E35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163F" w14:textId="77777777" w:rsidR="00E35B72" w:rsidRDefault="00793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4CA7">
      <w:rPr>
        <w:noProof/>
        <w:color w:val="000000"/>
      </w:rPr>
      <w:t>1</w:t>
    </w:r>
    <w:r>
      <w:rPr>
        <w:color w:val="000000"/>
      </w:rPr>
      <w:fldChar w:fldCharType="end"/>
    </w:r>
  </w:p>
  <w:p w14:paraId="042A22AB" w14:textId="77777777" w:rsidR="00E35B72" w:rsidRDefault="00E35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420E" w14:textId="77777777" w:rsidR="00000000" w:rsidRDefault="007935D4">
      <w:r>
        <w:separator/>
      </w:r>
    </w:p>
  </w:footnote>
  <w:footnote w:type="continuationSeparator" w:id="0">
    <w:p w14:paraId="06510FA6" w14:textId="77777777" w:rsidR="00000000" w:rsidRDefault="0079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06D1" w14:textId="77777777" w:rsidR="00E35B72" w:rsidRDefault="00E35B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9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47"/>
      <w:gridCol w:w="6950"/>
    </w:tblGrid>
    <w:tr w:rsidR="00E35B72" w14:paraId="47CFDEC8" w14:textId="77777777">
      <w:tc>
        <w:tcPr>
          <w:tcW w:w="2547" w:type="dxa"/>
        </w:tcPr>
        <w:p w14:paraId="0131398D" w14:textId="77777777" w:rsidR="00E35B72" w:rsidRDefault="00E35B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6950" w:type="dxa"/>
          <w:vAlign w:val="center"/>
        </w:tcPr>
        <w:p w14:paraId="58797D7C" w14:textId="77777777" w:rsidR="00E35B72" w:rsidRDefault="00E35B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  <w:sz w:val="28"/>
              <w:szCs w:val="28"/>
            </w:rPr>
          </w:pPr>
        </w:p>
      </w:tc>
    </w:tr>
  </w:tbl>
  <w:p w14:paraId="0CA270B5" w14:textId="77777777" w:rsidR="00E35B72" w:rsidRDefault="00E35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120" w:lineRule="auto"/>
      <w:rPr>
        <w:b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9863" w14:textId="77777777" w:rsidR="00E35B72" w:rsidRDefault="00E35B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"/>
      <w:tblW w:w="9328" w:type="dxa"/>
      <w:tblInd w:w="-72" w:type="dxa"/>
      <w:tblLayout w:type="fixed"/>
      <w:tblLook w:val="0000" w:firstRow="0" w:lastRow="0" w:firstColumn="0" w:lastColumn="0" w:noHBand="0" w:noVBand="0"/>
    </w:tblPr>
    <w:tblGrid>
      <w:gridCol w:w="1800"/>
      <w:gridCol w:w="7528"/>
    </w:tblGrid>
    <w:tr w:rsidR="00E35B72" w14:paraId="73995E31" w14:textId="77777777">
      <w:tc>
        <w:tcPr>
          <w:tcW w:w="1800" w:type="dxa"/>
        </w:tcPr>
        <w:p w14:paraId="3727CC75" w14:textId="77777777" w:rsidR="00E35B72" w:rsidRDefault="007935D4">
          <w:pPr>
            <w:ind w:right="360"/>
            <w:jc w:val="right"/>
          </w:pPr>
          <w:r>
            <w:object w:dxaOrig="2670" w:dyaOrig="3795" w14:anchorId="11B0D0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85.5pt" fillcolor="window">
                <v:imagedata r:id="rId1" o:title=""/>
              </v:shape>
              <o:OLEObject Type="Embed" ProgID="PBrush" ShapeID="_x0000_i1025" DrawAspect="Content" ObjectID="_1756536083" r:id="rId2">
                <o:FieldCodes>\s \* MERGEFORMAT</o:FieldCodes>
              </o:OLEObject>
            </w:object>
          </w:r>
        </w:p>
      </w:tc>
      <w:tc>
        <w:tcPr>
          <w:tcW w:w="7528" w:type="dxa"/>
        </w:tcPr>
        <w:p w14:paraId="0CDB6AB7" w14:textId="77777777" w:rsidR="00E35B72" w:rsidRDefault="007935D4">
          <w:pPr>
            <w:pStyle w:val="Ttulo2"/>
            <w:spacing w:after="0" w:line="360" w:lineRule="auto"/>
            <w:ind w:right="57"/>
            <w:jc w:val="center"/>
            <w:rPr>
              <w:rFonts w:ascii="Verdana" w:eastAsia="Verdana" w:hAnsi="Verdana" w:cs="Verdana"/>
              <w:sz w:val="32"/>
              <w:szCs w:val="32"/>
            </w:rPr>
          </w:pPr>
          <w:r>
            <w:rPr>
              <w:rFonts w:ascii="Verdana" w:eastAsia="Verdana" w:hAnsi="Verdana" w:cs="Verdana"/>
              <w:sz w:val="32"/>
              <w:szCs w:val="32"/>
            </w:rPr>
            <w:t>UNIVERSIDADE DE SÃO PAULO</w:t>
          </w:r>
        </w:p>
        <w:p w14:paraId="5899A986" w14:textId="77777777" w:rsidR="00E35B72" w:rsidRDefault="007935D4">
          <w:pPr>
            <w:jc w:val="center"/>
            <w:rPr>
              <w:b/>
              <w:i/>
              <w:sz w:val="26"/>
              <w:szCs w:val="26"/>
            </w:rPr>
          </w:pPr>
          <w:r>
            <w:rPr>
              <w:b/>
              <w:i/>
              <w:sz w:val="26"/>
              <w:szCs w:val="26"/>
            </w:rPr>
            <w:t>Comitê Setorial de Inventário de Bens Móveis e de Estoques</w:t>
          </w:r>
        </w:p>
        <w:p w14:paraId="1A09589E" w14:textId="77777777" w:rsidR="00E35B72" w:rsidRDefault="00E35B72">
          <w:pPr>
            <w:pStyle w:val="Ttulo6"/>
            <w:spacing w:line="360" w:lineRule="auto"/>
            <w:rPr>
              <w:b/>
              <w:sz w:val="22"/>
              <w:szCs w:val="22"/>
            </w:rPr>
          </w:pPr>
        </w:p>
      </w:tc>
    </w:tr>
  </w:tbl>
  <w:p w14:paraId="5DBF71DD" w14:textId="77777777" w:rsidR="00E35B72" w:rsidRDefault="00E35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EDD"/>
    <w:multiLevelType w:val="multilevel"/>
    <w:tmpl w:val="FF669212"/>
    <w:lvl w:ilvl="0">
      <w:start w:val="1"/>
      <w:numFmt w:val="bullet"/>
      <w:lvlText w:val="●"/>
      <w:lvlJc w:val="left"/>
      <w:pPr>
        <w:ind w:left="20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72"/>
    <w:rsid w:val="00513F46"/>
    <w:rsid w:val="00654CA7"/>
    <w:rsid w:val="007935D4"/>
    <w:rsid w:val="00E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1CBA"/>
  <w15:docId w15:val="{2E417752-3618-4DCD-9812-E59962A8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360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inventario@usp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-arquivos.webhostusp.sti.usp.br/arquivos/Patr/Comite_de_inventario/Portaria_CODAGE_574.2023_Nao%20localizado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Cleni Braga</dc:creator>
  <cp:lastModifiedBy>Maria Cleni Braga</cp:lastModifiedBy>
  <cp:revision>2</cp:revision>
  <dcterms:created xsi:type="dcterms:W3CDTF">2023-09-18T12:55:00Z</dcterms:created>
  <dcterms:modified xsi:type="dcterms:W3CDTF">2023-09-18T12:55:00Z</dcterms:modified>
</cp:coreProperties>
</file>